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2020 г. N 827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КАЛУЖСКОЙ</w:t>
      </w:r>
      <w:proofErr w:type="gramEnd"/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26.10.2018 N 667 "О КРИТЕРИЯХ ОТНЕСЕНИЯ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ЮРИДИЧЕСКИХ ЛИЦ, ИНДИВИДУАЛЬНЫХ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ПРЕДПРИНИМАТЕЛЕЙ И (ИЛИ) ИСПОЛЬЗУЕМЫХ ИМИ ПРОИЗВОДСТВЕННЫХ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ОБЪЕКТОВ К ОПРЕДЕЛЕННОЙ КАТЕГОРИИ РИСКА ЛИБО </w:t>
      </w:r>
      <w:proofErr w:type="gramStart"/>
      <w:r>
        <w:rPr>
          <w:rFonts w:ascii="Calibri" w:hAnsi="Calibri" w:cs="Calibri"/>
          <w:b/>
          <w:bCs/>
        </w:rPr>
        <w:t>ОПРЕДЕЛЕННОМУ</w:t>
      </w:r>
      <w:proofErr w:type="gramEnd"/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КЛАССУ (КАТЕГОРИИ) ОПАСНОСТИ ПРИ ОСУЩЕСТВЛЕНИИ </w:t>
      </w:r>
      <w:proofErr w:type="gramStart"/>
      <w:r>
        <w:rPr>
          <w:rFonts w:ascii="Calibri" w:hAnsi="Calibri" w:cs="Calibri"/>
          <w:b/>
          <w:bCs/>
        </w:rPr>
        <w:t>РЕГИОНАЛЬНОГО</w:t>
      </w:r>
      <w:proofErr w:type="gramEnd"/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ГОСУДАРСТВЕННОГО КОНТРОЛЯ (НАДЗОРА)" (В РЕД. ПОСТАНОВЛЕНИЙ</w:t>
      </w:r>
      <w:proofErr w:type="gramEnd"/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КАЛУЖСКОЙ ОБЛАСТИ ОТ 18.03.2019 N 160,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 05.02.2020 N 69)</w:t>
      </w:r>
      <w:proofErr w:type="gramEnd"/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DC3A82" w:rsidRDefault="00DC3A82" w:rsidP="00DC3A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области от 26.10.2018 N 667 "О критериях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осуществлении регионального государственного контроля (надзора)" (в ред. постановлений Правительства Калужской области от 18.03.2019 N 160, от 05.02.2020 N 69) (далее - постановление) следующие изменения:</w:t>
      </w:r>
      <w:proofErr w:type="gramEnd"/>
    </w:p>
    <w:p w:rsidR="00DC3A82" w:rsidRDefault="00DC3A82" w:rsidP="00DC3A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7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постановления изложить в следующей редакции:</w:t>
      </w:r>
    </w:p>
    <w:p w:rsidR="00DC3A82" w:rsidRDefault="00DC3A82" w:rsidP="00DC3A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8.1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Российской Федерации" (в ред. постановлений Правительства Российской Федерации от 16.02.2017 N 197, от 02.03.2017 N 245, от 30.03.2017 N 360, от 22.07.2017 N 864, от 19.02.2018 N 174, от 12.10.2018 N 1218, от 27.02.2019 N 195, от 21.03.2019 N 289, от 10.03.2020 N 255, от 15.07.2020 N 1043, от 04.09.2020 N 1351, от 23.09.2020 N 1540), целевой </w:t>
      </w:r>
      <w:hyperlink r:id="rId11" w:history="1">
        <w:r>
          <w:rPr>
            <w:rFonts w:ascii="Calibri" w:hAnsi="Calibri" w:cs="Calibri"/>
            <w:color w:val="0000FF"/>
          </w:rPr>
          <w:t>моделью</w:t>
        </w:r>
      </w:hyperlink>
      <w:r>
        <w:rPr>
          <w:rFonts w:ascii="Calibri" w:hAnsi="Calibri" w:cs="Calibri"/>
        </w:rPr>
        <w:t xml:space="preserve"> "Осуществление контрольно-надзорной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деятельности в субъектах Российской Федерации", утвержденной распоряжением Правительства Российской Федерации от 31.01.2017 N 147-р (в ред. распоряжений Правительства Российской Федерации от 06.12.2017 N 2723-р, от 16.06.2018 N 1206-р, от 31.12.2018 N 3042-р, от 19.04.2019 N 783-р, от 02.07.2020 N 1716-р),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Калужской области от 17.09.2018 N 557 "О перечне видов регионального государственного контроля (надзора), в отношении которых применяется риск-ориентированный</w:t>
      </w:r>
      <w:proofErr w:type="gramEnd"/>
      <w:r>
        <w:rPr>
          <w:rFonts w:ascii="Calibri" w:hAnsi="Calibri" w:cs="Calibri"/>
        </w:rPr>
        <w:t xml:space="preserve"> подход" (в ред. постановлений Правительства Калужской области от 05.02.2020 N 69, от 18.08.2020 N 631) Правительство Калужской области ПОСТАНОВЛЯЕТ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DC3A82" w:rsidRDefault="00DC3A82" w:rsidP="00DC3A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3" w:history="1">
        <w:r>
          <w:rPr>
            <w:rFonts w:ascii="Calibri" w:hAnsi="Calibri" w:cs="Calibri"/>
            <w:color w:val="0000FF"/>
          </w:rPr>
          <w:t>Подпункт 1.2 пункта 1</w:t>
        </w:r>
      </w:hyperlink>
      <w:r>
        <w:rPr>
          <w:rFonts w:ascii="Calibri" w:hAnsi="Calibri" w:cs="Calibri"/>
        </w:rPr>
        <w:t xml:space="preserve"> постановления и </w:t>
      </w:r>
      <w:hyperlink r:id="rId1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"Критерии отнесения деятельности юридических лиц и (или) используемых ими производственных объектов к категориям риска при организации регионального государственного контроля (надзора) в области долевого строительства многоквартирных домов и (или) иных объектов недвижимости" к постановлению признать утратившими силу.</w:t>
      </w:r>
    </w:p>
    <w:p w:rsidR="00DC3A82" w:rsidRDefault="00DC3A82" w:rsidP="00DC3A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дополнить подпунктом 1.3 следующего содержания:</w:t>
      </w:r>
    </w:p>
    <w:p w:rsidR="00DC3A82" w:rsidRDefault="00DC3A82" w:rsidP="00DC3A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"1.3. </w:t>
      </w:r>
      <w:hyperlink w:anchor="Par44" w:history="1">
        <w:proofErr w:type="gramStart"/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деятельности юридических лиц, индивидуальных предпринимателей к категориям риска при организации регионального государственного контроля за соблюдением юридическими лицами и индивидуальными предпринимателями требований, предусмотренных </w:t>
      </w:r>
      <w:hyperlink r:id="rId16" w:history="1">
        <w:r>
          <w:rPr>
            <w:rFonts w:ascii="Calibri" w:hAnsi="Calibri" w:cs="Calibri"/>
            <w:color w:val="0000FF"/>
          </w:rPr>
          <w:t>частями 1.4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16 статьи 9</w:t>
        </w:r>
      </w:hyperlink>
      <w:r>
        <w:rPr>
          <w:rFonts w:ascii="Calibri" w:hAnsi="Calibri" w:cs="Calibri"/>
        </w:rPr>
        <w:t xml:space="preserve"> Федерального закона от 21.04.2011 N 69-ФЗ "О внесении изменений в отдельные </w:t>
      </w:r>
      <w:r>
        <w:rPr>
          <w:rFonts w:ascii="Calibri" w:hAnsi="Calibri" w:cs="Calibri"/>
        </w:rPr>
        <w:lastRenderedPageBreak/>
        <w:t>законодательные акты Российской Федерации", а также правилами перевозок пассажиров и багажа легковым такси, кроме контроля непосредственно в процессе перевозки</w:t>
      </w:r>
      <w:proofErr w:type="gramEnd"/>
      <w:r>
        <w:rPr>
          <w:rFonts w:ascii="Calibri" w:hAnsi="Calibri" w:cs="Calibri"/>
        </w:rPr>
        <w:t xml:space="preserve"> пассажиров и багажа легковым такси, осуществляемого на территории Калужской области (приложение N 8 к настоящему Постановлению)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DC3A82" w:rsidRDefault="00DC3A82" w:rsidP="00DC3A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Дополнить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hyperlink w:anchor="Par44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"Критерии отнесения деятельности юридических лиц, индивидуальных предпринимателей к категориям риска при организации регионального государственного контроля за соблюдением юридическими лицами и индивидуальными предпринимателями требований, предусмотренных частями 1.4 и 16 статьи 9 Федерального закона от 21.04.2011 N 69-ФЗ "О внесении изменений в отдельные законодательные акты Российской Федерации", а также правилами перевозок пассажиров и багажа легковым такси, кроме</w:t>
      </w:r>
      <w:proofErr w:type="gramEnd"/>
      <w:r>
        <w:rPr>
          <w:rFonts w:ascii="Calibri" w:hAnsi="Calibri" w:cs="Calibri"/>
        </w:rPr>
        <w:t xml:space="preserve"> контроля непосредственно в процессе перевозки пассажиров и багажа легковым такси, осуществляемого на территории Калужской области" согласно приложению к настоящему Постановлению.</w:t>
      </w:r>
    </w:p>
    <w:p w:rsidR="00DC3A82" w:rsidRDefault="00DC3A82" w:rsidP="00DC3A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В.В.Шапша</w:t>
      </w:r>
      <w:proofErr w:type="spellEnd"/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2020 г. N 827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октября 2018 г. N 667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>
        <w:rPr>
          <w:rFonts w:ascii="Calibri" w:hAnsi="Calibri" w:cs="Calibri"/>
          <w:b/>
          <w:bCs/>
        </w:rPr>
        <w:t>КРИТЕРИИ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ДЕЯТЕЛЬНОСТИ ЮРИДИЧЕСКИХ ЛИЦ, ИНДИВИДУАЛЬНЫХ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ПРЕДПРИНИМАТЕЛЕЙ К КАТЕГОРИЯМ РИСКА ПРИ ОРГАНИЗАЦИИ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РЕГИОНАЛЬНОГО ГОСУДАРСТВЕННОГО </w:t>
      </w:r>
      <w:proofErr w:type="gramStart"/>
      <w:r>
        <w:rPr>
          <w:rFonts w:ascii="Calibri" w:hAnsi="Calibri" w:cs="Calibri"/>
          <w:b/>
          <w:bCs/>
        </w:rPr>
        <w:t>КОНТРОЛЯ ЗА</w:t>
      </w:r>
      <w:proofErr w:type="gramEnd"/>
      <w:r>
        <w:rPr>
          <w:rFonts w:ascii="Calibri" w:hAnsi="Calibri" w:cs="Calibri"/>
          <w:b/>
          <w:bCs/>
        </w:rPr>
        <w:t xml:space="preserve"> СОБЛЮДЕНИЕМ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ЮРИДИЧЕСКИМИ ЛИЦАМИ И ИНДИВИДУАЛЬНЫМИ ПРЕДПРИНИМАТЕЛЯМИ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ТРЕБОВАНИЙ, ПРЕДУСМОТРЕННЫХ ЧАСТЯМИ 1.4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16 СТАТЬИ 9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ОТ 21.04.2011 N 69-ФЗ "О ВНЕСЕНИИ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ИЗМЕНЕНИЙ В ОТДЕЛЬНЫЕ ЗАКОНОДАТЕЛЬНЫЕ АКТЫ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ФЕДЕРАЦИИ", А ТАКЖЕ ПРАВИЛАМИ ПЕРЕВОЗОК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ПАССАЖИРОВ И БАГАЖА ЛЕГКОВЫМ ТАКСИ, КРОМЕ КОНТРОЛЯ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НЕПОСРЕДСТВЕННО В ПРОЦЕССЕ ПЕРЕВОЗКИ ПАССАЖИРОВ И БАГАЖА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ЛЕГКОВЫМ ТАКСИ, ОСУЩЕСТВЛЯЕМОГО НА ТЕРРИТОРИИ КАЛУЖСКОЙ</w:t>
      </w:r>
      <w:proofErr w:type="gramEnd"/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</w:t>
      </w: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345"/>
        <w:gridCol w:w="2098"/>
        <w:gridCol w:w="2041"/>
      </w:tblGrid>
      <w:tr w:rsidR="00DC3A8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риска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отнесения объектов государственного контроля к категориям риска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риска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осуществления мероприятий по контролю</w:t>
            </w:r>
          </w:p>
        </w:tc>
      </w:tr>
      <w:tr w:rsidR="00DC3A8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Высокий риск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- показатель тяжести потенциальных последствий возможного несоблюдения обязательных требований, </w:t>
            </w:r>
            <w:r>
              <w:rPr>
                <w:rFonts w:ascii="Calibri" w:hAnsi="Calibri" w:cs="Calibri"/>
              </w:rPr>
              <w:lastRenderedPageBreak/>
              <w:t>который определяется исходя из количества у подконтрольных субъектов действующих разрешений: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 разрешений - 5 баллов;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6 - 20 разрешений - 10 баллов;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21 - 50 разрешений - 15 баллов;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 разрешений - 20 баллов;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100 разрешений - 25 баллов.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- показатель вероятности несоблюдения обязательных требований, который определяется суммарным количеством баллов исходя из следующий условий: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Наличие предостережений о недопустимости нарушений обязательных требований, выданных подконтрольному субъекту в течение года, предшествующего году отнесения деятельности подконтрольного субъекта к определенной категории риска, по фактам, связанным с наличием сведений о признаках нарушений обязательных требований, - 10 баллов.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gramStart"/>
            <w:r>
              <w:rPr>
                <w:rFonts w:ascii="Calibri" w:hAnsi="Calibri" w:cs="Calibri"/>
              </w:rPr>
              <w:t xml:space="preserve">Наличие вступивших в законную силу в течение года, предшествующего году отнесения деятельности подконтрольного субъекта к определенной категории риска, постановлений о назначении административного наказания за совершение административного правонарушения, предусмотренного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статьями 9.13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11.14.1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12.31.1</w:t>
              </w:r>
            </w:hyperlink>
            <w:r>
              <w:rPr>
                <w:rFonts w:ascii="Calibri" w:hAnsi="Calibri" w:cs="Calibri"/>
              </w:rPr>
              <w:t xml:space="preserve"> (в части легковых такси),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19.4.1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частью 1 статьи 19.5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статьей 20.25</w:t>
              </w:r>
            </w:hyperlink>
            <w:r>
              <w:rPr>
                <w:rFonts w:ascii="Calibri" w:hAnsi="Calibri" w:cs="Calibri"/>
              </w:rPr>
              <w:t xml:space="preserve"> Кодекса Российской Федерации об административных правонарушениях, - 20 баллов.</w:t>
            </w:r>
            <w:proofErr w:type="gramEnd"/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Наличие факта неисполнения подконтрольным субъектом предписания об устранении выявленных нарушений в течение года, предшествующего году отнесения деятельности подконтрольного субъекта к определенной категории риска, - 20 баллов.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Наличие вступившего в законную силу в течение года, предшествующего году отнесения деятельности подконтрольного субъекта к определенной категории риска, решения суда об отзыве (аннулировании) разрешений - 20 баллов.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Наличие факта совершения дорожно-транспортного происшествия по вине водителя легкового такси, повлекшего смерть или причинение легкого, среднего или тяжкого вреда здоровью пассажир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), в течение года, предшествующего году отнесения деятельности подконтрольного субъекта к определенной категории риска, - 25 баллов.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Присвоение баллов по показателю П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осуществляется в зависимости от количества повторений по каждому условию в следующем порядке: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 фактов - значение умножается на 1;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4 до 6 фактов - значение умножается на 2;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 до 10 фактов - значение умножается на 3;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фактов - значение умножается на 4.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категорий риска: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 отнесения деятельности подконтрольных субъектов к определенной категории риска (К) равен арифметической сумме показателя тяжести потенциальных последствий возможного несоблюдения обязательных требований (П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>) и показателя вероятности несоблюдения обязательных требований (П2)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 = П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+ П2)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Общее количество баллов более 35 (К &gt; 35)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проверка проводится один раз в два года</w:t>
            </w:r>
          </w:p>
        </w:tc>
      </w:tr>
      <w:tr w:rsidR="00DC3A8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риск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Общее количество </w:t>
            </w:r>
            <w:r>
              <w:rPr>
                <w:rFonts w:ascii="Calibri" w:hAnsi="Calibri" w:cs="Calibri"/>
              </w:rPr>
              <w:lastRenderedPageBreak/>
              <w:t>баллов от 20 до 35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1"/>
                <w:lang w:eastAsia="ru-RU"/>
              </w:rPr>
              <w:drawing>
                <wp:inline distT="0" distB="0" distL="0" distR="0">
                  <wp:extent cx="951230" cy="28067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Плановая проверка </w:t>
            </w:r>
            <w:r>
              <w:rPr>
                <w:rFonts w:ascii="Calibri" w:hAnsi="Calibri" w:cs="Calibri"/>
              </w:rPr>
              <w:lastRenderedPageBreak/>
              <w:t>проводится не чаще одного раза в четыре года и не реже одного раза в пять лет</w:t>
            </w:r>
          </w:p>
        </w:tc>
      </w:tr>
      <w:tr w:rsidR="00DC3A8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Умеренный риск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баллов от 10 до 20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1"/>
                <w:lang w:eastAsia="ru-RU"/>
              </w:rPr>
              <w:drawing>
                <wp:inline distT="0" distB="0" distL="0" distR="0">
                  <wp:extent cx="951230" cy="280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проверка проводится не чаще одного раза в шесть лет и не реже одного раза в восемь лет</w:t>
            </w:r>
          </w:p>
        </w:tc>
      </w:tr>
      <w:tr w:rsidR="00DC3A8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 риск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баллов менее 10</w:t>
            </w:r>
          </w:p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 &lt; 10)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2" w:rsidRDefault="00DC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Плановые проверки не проводятся</w:t>
            </w:r>
          </w:p>
        </w:tc>
      </w:tr>
    </w:tbl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A82" w:rsidRDefault="00DC3A82" w:rsidP="00DC3A8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C2C37" w:rsidRDefault="00BC2C37">
      <w:bookmarkStart w:id="1" w:name="_GoBack"/>
      <w:bookmarkEnd w:id="1"/>
    </w:p>
    <w:sectPr w:rsidR="00BC2C37" w:rsidSect="007D5B81">
      <w:pgSz w:w="11904" w:h="16835"/>
      <w:pgMar w:top="709" w:right="564" w:bottom="993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6"/>
    <w:rsid w:val="00BC2C37"/>
    <w:rsid w:val="00DC3A82"/>
    <w:rsid w:val="00F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8C07A768A1F19D9B0D38BEFC6A57C4185D0421C00303F552AC43F33FDA096385FC316DDAF44E069938FBB982C4E773B6EADF2F1i5PEJ" TargetMode="External"/><Relationship Id="rId13" Type="http://schemas.openxmlformats.org/officeDocument/2006/relationships/hyperlink" Target="consultantplus://offline/ref=0E98C07A768A1F19D9B0CD86F9AAFB72458B894E1901336E0A7DC2686CADA6C3781FC54196EA42B538D7DAB6912404267B25A2F3F041FF2A922C9876i4PEJ" TargetMode="External"/><Relationship Id="rId18" Type="http://schemas.openxmlformats.org/officeDocument/2006/relationships/hyperlink" Target="consultantplus://offline/ref=0E98C07A768A1F19D9B0CD86F9AAFB72458B894E1901336E0A7DC2686CADA6C3781FC54184EA1AB939D4C4B69D3152773Di7P1J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98C07A768A1F19D9B0D38BEFC6A57C4186D2411F0B303F552AC43F33FDA096385FC316D2AE4BBF6C869EE3942E53693F74B1F0F35DiFPEJ" TargetMode="External"/><Relationship Id="rId7" Type="http://schemas.openxmlformats.org/officeDocument/2006/relationships/hyperlink" Target="consultantplus://offline/ref=0E98C07A768A1F19D9B0CD86F9AAFB72458B894E1901336E0A7DC2686CADA6C3781FC54196EA42B538D7DAB69D2404267B25A2F3F041FF2A922C9876i4PEJ" TargetMode="External"/><Relationship Id="rId12" Type="http://schemas.openxmlformats.org/officeDocument/2006/relationships/hyperlink" Target="consultantplus://offline/ref=0E98C07A768A1F19D9B0CD86F9AAFB72458B894E1900386C0877C2686CADA6C3781FC54184EA1AB939D4C4B69D3152773Di7P1J" TargetMode="External"/><Relationship Id="rId17" Type="http://schemas.openxmlformats.org/officeDocument/2006/relationships/hyperlink" Target="consultantplus://offline/ref=0E98C07A768A1F19D9B0D38BEFC6A57C4386DE441E07303F552AC43F33FDA096385FC314D5AE4DB53ADC8EE7DD7A5D763C6EAFF6ED5DFF2Ci8PDJ" TargetMode="External"/><Relationship Id="rId25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98C07A768A1F19D9B0D38BEFC6A57C4386DE441E07303F552AC43F33FDA096385FC314D5AE4DB13EDC8EE7DD7A5D763C6EAFF6ED5DFF2Ci8PDJ" TargetMode="External"/><Relationship Id="rId20" Type="http://schemas.openxmlformats.org/officeDocument/2006/relationships/hyperlink" Target="consultantplus://offline/ref=0E98C07A768A1F19D9B0D38BEFC6A57C4186D2411F0B303F552AC43F33FDA096385FC317DDAD4BBF6C869EE3942E53693F74B1F0F35DiFP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8C07A768A1F19D9B0CD86F9AAFB72458B894E1901336E0A7DC2686CADA6C3781FC54184EA1AB939D4C4B69D3152773Di7P1J" TargetMode="External"/><Relationship Id="rId11" Type="http://schemas.openxmlformats.org/officeDocument/2006/relationships/hyperlink" Target="consultantplus://offline/ref=0E98C07A768A1F19D9B0D38BEFC6A57C4185D1441800303F552AC43F33FDA096385FC314D5AE4BBC39DC8EE7DD7A5D763C6EAFF6ED5DFF2Ci8PDJ" TargetMode="External"/><Relationship Id="rId24" Type="http://schemas.openxmlformats.org/officeDocument/2006/relationships/hyperlink" Target="consultantplus://offline/ref=0E98C07A768A1F19D9B0D38BEFC6A57C4186D2411F0B303F552AC43F33FDA096385FC316D6AD47BF6C869EE3942E53693F74B1F0F35DiFPEJ" TargetMode="External"/><Relationship Id="rId5" Type="http://schemas.openxmlformats.org/officeDocument/2006/relationships/hyperlink" Target="consultantplus://offline/ref=0E98C07A768A1F19D9B0CD86F9AAFB72458B894E1901396D007AC2686CADA6C3781FC54184EA1AB939D4C4B69D3152773Di7P1J" TargetMode="External"/><Relationship Id="rId15" Type="http://schemas.openxmlformats.org/officeDocument/2006/relationships/hyperlink" Target="consultantplus://offline/ref=0E98C07A768A1F19D9B0CD86F9AAFB72458B894E1901336E0A7DC2686CADA6C3781FC54196EA42B538D7DAB69F2404267B25A2F3F041FF2A922C9876i4PEJ" TargetMode="External"/><Relationship Id="rId23" Type="http://schemas.openxmlformats.org/officeDocument/2006/relationships/hyperlink" Target="consultantplus://offline/ref=0E98C07A768A1F19D9B0D38BEFC6A57C4186D2411F0B303F552AC43F33FDA096385FC310D7A848BF6C869EE3942E53693F74B1F0F35DiFP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98C07A768A1F19D9B0D38BEFC6A57C4186D4461903303F552AC43F33FDA096385FC314D5AE4ABD3CDC8EE7DD7A5D763C6EAFF6ED5DFF2Ci8PDJ" TargetMode="External"/><Relationship Id="rId19" Type="http://schemas.openxmlformats.org/officeDocument/2006/relationships/hyperlink" Target="consultantplus://offline/ref=0E98C07A768A1F19D9B0D38BEFC6A57C4186D2411F0B303F552AC43F33FDA096385FC31DD2AD4CBF6C869EE3942E53693F74B1F0F35DiFP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8C07A768A1F19D9B0D38BEFC6A57C4185DF4B1106303F552AC43F33FDA096385FC310D5A51BE57C82D7B79A3150732172AFF0iFP2J" TargetMode="External"/><Relationship Id="rId14" Type="http://schemas.openxmlformats.org/officeDocument/2006/relationships/hyperlink" Target="consultantplus://offline/ref=0E98C07A768A1F19D9B0CD86F9AAFB72458B894E1901336E0A7DC2686CADA6C3781FC54196EA42B538D7DAB09E2404267B25A2F3F041FF2A922C9876i4PEJ" TargetMode="External"/><Relationship Id="rId22" Type="http://schemas.openxmlformats.org/officeDocument/2006/relationships/hyperlink" Target="consultantplus://offline/ref=0E98C07A768A1F19D9B0D38BEFC6A57C4186D2411F0B303F552AC43F33FDA096385FC312DCA749BF6C869EE3942E53693F74B1F0F35DiFPE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2021-04-13T09:15:00Z</dcterms:created>
  <dcterms:modified xsi:type="dcterms:W3CDTF">2021-04-13T09:15:00Z</dcterms:modified>
</cp:coreProperties>
</file>